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Match the type of graph with its description.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7.1104387291982"/>
        <w:gridCol w:w="4718.940998487141"/>
        <w:gridCol w:w="3221.4826021180033"/>
        <w:gridCol w:w="1012.4659606656581"/>
        <w:tblGridChange w:id="0">
          <w:tblGrid>
            <w:gridCol w:w="407.1104387291982"/>
            <w:gridCol w:w="4718.940998487141"/>
            <w:gridCol w:w="3221.4826021180033"/>
            <w:gridCol w:w="1012.4659606656581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 graph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Used to see trends in data.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box-and-whisker plot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Shows change over time.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line graph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Organizes data into 4 groups of equal size, and is often used to compare two sets of data.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scatter plot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Compares data that is in categories.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histogram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Shows the frequency of data, using equal intervals with no space between the bars.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spacing w:after="160" w:before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